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0C8C" w14:textId="223F792C" w:rsidR="007A1FCE" w:rsidRPr="00781B53" w:rsidRDefault="00835EFA" w:rsidP="00835EFA">
      <w:pPr>
        <w:jc w:val="both"/>
        <w:rPr>
          <w:sz w:val="24"/>
          <w:szCs w:val="24"/>
        </w:rPr>
      </w:pPr>
      <w:r w:rsidRPr="00781B53">
        <w:rPr>
          <w:sz w:val="24"/>
          <w:szCs w:val="24"/>
        </w:rPr>
        <w:t>Så har odlingssäsongen 2024 äntligen ko</w:t>
      </w:r>
      <w:r w:rsidR="007A1FCE" w:rsidRPr="00781B53">
        <w:rPr>
          <w:sz w:val="24"/>
          <w:szCs w:val="24"/>
        </w:rPr>
        <w:t xml:space="preserve">mmit igång efter en kall april och en superlång vinter!! </w:t>
      </w:r>
      <w:r w:rsidRPr="00781B53">
        <w:rPr>
          <w:sz w:val="24"/>
          <w:szCs w:val="24"/>
        </w:rPr>
        <w:t xml:space="preserve">Det är så skönt att Maj månad har flera ”röda” dagar så att man får möjlighet att vara lite mer på kolonilotten. Som vanligt har vi flera projekt planerade för året på lott 11. Vi har varit på Solängen i 26 år nu, så mycket börjar bli lite slitet och behöver därför fixas till. Så det får bli en fixarsommar i år. </w:t>
      </w:r>
    </w:p>
    <w:p w14:paraId="1087E741" w14:textId="77777777" w:rsidR="007A1FCE" w:rsidRPr="00781B53" w:rsidRDefault="007A1FCE" w:rsidP="00835EFA">
      <w:pPr>
        <w:jc w:val="both"/>
        <w:rPr>
          <w:sz w:val="24"/>
          <w:szCs w:val="24"/>
        </w:rPr>
      </w:pPr>
    </w:p>
    <w:p w14:paraId="0F3AEAC3" w14:textId="38E91370" w:rsidR="007A1FCE" w:rsidRPr="00781B53" w:rsidRDefault="0017464E" w:rsidP="00835EFA">
      <w:pPr>
        <w:jc w:val="both"/>
        <w:rPr>
          <w:sz w:val="24"/>
          <w:szCs w:val="24"/>
        </w:rPr>
      </w:pPr>
      <w:r>
        <w:rPr>
          <w:sz w:val="24"/>
          <w:szCs w:val="24"/>
        </w:rPr>
        <w:t>V</w:t>
      </w:r>
      <w:r w:rsidR="00994906" w:rsidRPr="00781B53">
        <w:rPr>
          <w:sz w:val="24"/>
          <w:szCs w:val="24"/>
        </w:rPr>
        <w:t xml:space="preserve">i </w:t>
      </w:r>
      <w:r>
        <w:rPr>
          <w:sz w:val="24"/>
          <w:szCs w:val="24"/>
        </w:rPr>
        <w:t xml:space="preserve">har </w:t>
      </w:r>
      <w:r w:rsidR="00994906" w:rsidRPr="00781B53">
        <w:rPr>
          <w:sz w:val="24"/>
          <w:szCs w:val="24"/>
        </w:rPr>
        <w:t xml:space="preserve">också planer på att odla tomaterna på Kennetstolpar som Tomatmannen gör. Det var så roligt att kunna besöka hans kolonilott förra året och </w:t>
      </w:r>
      <w:r>
        <w:rPr>
          <w:sz w:val="24"/>
          <w:szCs w:val="24"/>
        </w:rPr>
        <w:t xml:space="preserve">det gav så mycket inspiration! </w:t>
      </w:r>
      <w:r w:rsidR="007A1FCE" w:rsidRPr="00781B53">
        <w:rPr>
          <w:sz w:val="24"/>
          <w:szCs w:val="24"/>
        </w:rPr>
        <w:t xml:space="preserve">Jag har också inspirerats av Johannes Wetterdal, ”Farbror Grön”, som var och föreläste i Södertälje i vintras. Han passar på att kallså nästan  allt i vindruvsaskar under vintern, när det är lite lugnare, så det har jag också gjort. Det har grott i nästan alla askar, under snön! </w:t>
      </w:r>
    </w:p>
    <w:p w14:paraId="13DB4B01" w14:textId="5ED9311D" w:rsidR="00835EFA" w:rsidRPr="00781B53" w:rsidRDefault="00835EFA" w:rsidP="00835EFA">
      <w:pPr>
        <w:jc w:val="both"/>
        <w:rPr>
          <w:sz w:val="24"/>
          <w:szCs w:val="24"/>
        </w:rPr>
      </w:pPr>
    </w:p>
    <w:p w14:paraId="4D3E17E0" w14:textId="05D3ACF8" w:rsidR="00835EFA" w:rsidRPr="00781B53" w:rsidRDefault="00835EFA" w:rsidP="00835EFA">
      <w:pPr>
        <w:jc w:val="both"/>
        <w:rPr>
          <w:sz w:val="24"/>
          <w:szCs w:val="24"/>
        </w:rPr>
      </w:pPr>
      <w:r w:rsidRPr="00781B53">
        <w:rPr>
          <w:sz w:val="24"/>
          <w:szCs w:val="24"/>
        </w:rPr>
        <w:t>Styrelsen jobbar på bra och alla bidrar med det dom kan. Att få arbetsro under styrelseåret har vi fått lära oss är viktigt. Antti och jag har gått en styrelsekurs som var mycket bra där det tydliggjordes att vi, i styrelsen, behöver vara fyrkantiga och noggranna med att följa ordningsregler och stadgar. Det är uppenbart att många föreningar har problem med att medlemmar vill göra lite som dom vill och inte har en tanke på att de riskerar hela områdets existens. Vi har därför beslutat att på Solängen ska vi ta diskussionen me</w:t>
      </w:r>
      <w:r w:rsidR="00994906" w:rsidRPr="00781B53">
        <w:rPr>
          <w:sz w:val="24"/>
          <w:szCs w:val="24"/>
        </w:rPr>
        <w:t>d medlemmarna. Det kan visst finnas anledningar till varför man inte kan följa det som är beslutat, men många gånger är det inte så. Det är klart att jag skulle</w:t>
      </w:r>
      <w:r w:rsidR="007A1FCE" w:rsidRPr="00781B53">
        <w:rPr>
          <w:sz w:val="24"/>
          <w:szCs w:val="24"/>
        </w:rPr>
        <w:t xml:space="preserve"> mycket</w:t>
      </w:r>
      <w:r w:rsidR="00994906" w:rsidRPr="00781B53">
        <w:rPr>
          <w:sz w:val="24"/>
          <w:szCs w:val="24"/>
        </w:rPr>
        <w:t xml:space="preserve"> hellre påta på min lott eller fika i solskenet, än att sitta i timmar och diskutera med medlemmar. Men jag drivs av tanken att det är viktigt att vi gör rätt så jag tar den tiden till medlemmarna. </w:t>
      </w:r>
      <w:r w:rsidRPr="00781B53">
        <w:rPr>
          <w:sz w:val="24"/>
          <w:szCs w:val="24"/>
        </w:rPr>
        <w:t xml:space="preserve">Styrelsen är inbjuden till Södertälje kommun en kväll under maj månad för att få information av Södertälje kommuns parkförvaltare och odlingsstrateg. Det ska bli intressant. </w:t>
      </w:r>
    </w:p>
    <w:p w14:paraId="67BC03FA" w14:textId="32F18B54" w:rsidR="00835EFA" w:rsidRPr="00781B53" w:rsidRDefault="00835EFA" w:rsidP="00835EFA">
      <w:pPr>
        <w:jc w:val="both"/>
        <w:rPr>
          <w:sz w:val="24"/>
          <w:szCs w:val="24"/>
        </w:rPr>
      </w:pPr>
    </w:p>
    <w:p w14:paraId="44237F2C" w14:textId="417F26A7" w:rsidR="00781B53" w:rsidRDefault="007A1FCE" w:rsidP="00835EFA">
      <w:pPr>
        <w:jc w:val="both"/>
        <w:rPr>
          <w:sz w:val="24"/>
          <w:szCs w:val="24"/>
        </w:rPr>
      </w:pPr>
      <w:r w:rsidRPr="00781B53">
        <w:rPr>
          <w:sz w:val="24"/>
          <w:szCs w:val="24"/>
        </w:rPr>
        <w:t xml:space="preserve">I år har jag </w:t>
      </w:r>
      <w:r w:rsidR="00781B53" w:rsidRPr="00781B53">
        <w:rPr>
          <w:sz w:val="24"/>
          <w:szCs w:val="24"/>
        </w:rPr>
        <w:t xml:space="preserve">och Mange </w:t>
      </w:r>
      <w:r w:rsidRPr="00781B53">
        <w:rPr>
          <w:sz w:val="24"/>
          <w:szCs w:val="24"/>
        </w:rPr>
        <w:t>varit kolonist</w:t>
      </w:r>
      <w:r w:rsidR="00781B53" w:rsidRPr="00781B53">
        <w:rPr>
          <w:sz w:val="24"/>
          <w:szCs w:val="24"/>
        </w:rPr>
        <w:t>er</w:t>
      </w:r>
      <w:r w:rsidRPr="00781B53">
        <w:rPr>
          <w:sz w:val="24"/>
          <w:szCs w:val="24"/>
        </w:rPr>
        <w:t xml:space="preserve"> i 35 år. Hela mitt vuxna liv. Jag måste erkänna att första åren var det inte så roligt. Vi åkte till stugan med barnen, grillade och plockade vinbär. Vinbär och vinteräpplen var det enda som den lotten gav. Äppelträdet har vi för övrigt kvar och det ger fortfarande frukt. Vi blev alltid tillsagda att vi måste sköta lotten bättre</w:t>
      </w:r>
      <w:r w:rsidR="00781B53" w:rsidRPr="00781B53">
        <w:rPr>
          <w:sz w:val="24"/>
          <w:szCs w:val="24"/>
        </w:rPr>
        <w:t xml:space="preserve">, rensa mer ogräs och odla mer. Det var inte så lätt med två små barn och förvärvsarbete. Jag kunde inte något heller.  Men vi kämpade på. Mange kallade lotten för ett sibiriskt arbetsläger. Nu kan </w:t>
      </w:r>
      <w:r w:rsidR="0017464E">
        <w:rPr>
          <w:sz w:val="24"/>
          <w:szCs w:val="24"/>
        </w:rPr>
        <w:t>vi</w:t>
      </w:r>
      <w:r w:rsidR="00781B53" w:rsidRPr="00781B53">
        <w:rPr>
          <w:sz w:val="24"/>
          <w:szCs w:val="24"/>
        </w:rPr>
        <w:t xml:space="preserve"> så mycket mer och har lärt </w:t>
      </w:r>
      <w:r w:rsidR="0017464E">
        <w:rPr>
          <w:sz w:val="24"/>
          <w:szCs w:val="24"/>
        </w:rPr>
        <w:t>oss</w:t>
      </w:r>
      <w:r w:rsidR="00781B53" w:rsidRPr="00781B53">
        <w:rPr>
          <w:sz w:val="24"/>
          <w:szCs w:val="24"/>
        </w:rPr>
        <w:t xml:space="preserve"> av årens misstag, så nu får </w:t>
      </w:r>
      <w:r w:rsidR="0017464E">
        <w:rPr>
          <w:sz w:val="24"/>
          <w:szCs w:val="24"/>
        </w:rPr>
        <w:t>vi</w:t>
      </w:r>
      <w:r w:rsidR="00781B53" w:rsidRPr="00781B53">
        <w:rPr>
          <w:sz w:val="24"/>
          <w:szCs w:val="24"/>
        </w:rPr>
        <w:t xml:space="preserve"> skörd</w:t>
      </w:r>
      <w:r w:rsidR="0017464E">
        <w:rPr>
          <w:sz w:val="24"/>
          <w:szCs w:val="24"/>
        </w:rPr>
        <w:t xml:space="preserve"> och blir inte så ofta tillsagda längre. Men visst händer det, </w:t>
      </w:r>
      <w:r w:rsidR="00781B53" w:rsidRPr="00781B53">
        <w:rPr>
          <w:sz w:val="24"/>
          <w:szCs w:val="24"/>
        </w:rPr>
        <w:t xml:space="preserve">för samma regler gäller för alla, också oss på lott 11. </w:t>
      </w:r>
    </w:p>
    <w:p w14:paraId="18B69B52" w14:textId="77777777" w:rsidR="0017464E" w:rsidRDefault="00781B53" w:rsidP="00835EFA">
      <w:pPr>
        <w:jc w:val="both"/>
        <w:rPr>
          <w:sz w:val="24"/>
          <w:szCs w:val="24"/>
        </w:rPr>
      </w:pPr>
      <w:r w:rsidRPr="00781B53">
        <w:rPr>
          <w:sz w:val="24"/>
          <w:szCs w:val="24"/>
        </w:rPr>
        <w:t>Må så gott alla Solängare och ha en fin Maj-månad!</w:t>
      </w:r>
    </w:p>
    <w:p w14:paraId="74FFDD9A" w14:textId="30714D8A" w:rsidR="00781B53" w:rsidRPr="00781B53" w:rsidRDefault="00781B53" w:rsidP="00835EFA">
      <w:pPr>
        <w:jc w:val="both"/>
        <w:rPr>
          <w:sz w:val="24"/>
          <w:szCs w:val="24"/>
        </w:rPr>
      </w:pPr>
      <w:r w:rsidRPr="00781B53">
        <w:rPr>
          <w:sz w:val="24"/>
          <w:szCs w:val="24"/>
        </w:rPr>
        <w:t>Vi ses!</w:t>
      </w:r>
      <w:r>
        <w:rPr>
          <w:sz w:val="24"/>
          <w:szCs w:val="24"/>
        </w:rPr>
        <w:t xml:space="preserve"> </w:t>
      </w:r>
      <w:r w:rsidRPr="00781B53">
        <w:rPr>
          <w:sz w:val="24"/>
          <w:szCs w:val="24"/>
        </w:rPr>
        <w:t>Hälsningar Anneli</w:t>
      </w:r>
    </w:p>
    <w:sectPr w:rsidR="00781B53" w:rsidRPr="00781B53" w:rsidSect="00A774C5">
      <w:headerReference w:type="first" r:id="rId7"/>
      <w:pgSz w:w="11906" w:h="16838" w:code="9"/>
      <w:pgMar w:top="2211" w:right="1985" w:bottom="1559" w:left="1985"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5140" w14:textId="77777777" w:rsidR="00765191" w:rsidRDefault="00765191" w:rsidP="00A774C5">
      <w:r>
        <w:separator/>
      </w:r>
    </w:p>
  </w:endnote>
  <w:endnote w:type="continuationSeparator" w:id="0">
    <w:p w14:paraId="1DED8EB4" w14:textId="77777777" w:rsidR="00765191" w:rsidRDefault="00765191" w:rsidP="00A7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DC1E" w14:textId="77777777" w:rsidR="00765191" w:rsidRDefault="00765191" w:rsidP="00A774C5">
      <w:r>
        <w:separator/>
      </w:r>
    </w:p>
  </w:footnote>
  <w:footnote w:type="continuationSeparator" w:id="0">
    <w:p w14:paraId="0BFA8BB8" w14:textId="77777777" w:rsidR="00765191" w:rsidRDefault="00765191" w:rsidP="00A77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kumentinformation i sidhuvud"/>
    </w:tblPr>
    <w:tblGrid>
      <w:gridCol w:w="9072"/>
    </w:tblGrid>
    <w:tr w:rsidR="006A67CC" w14:paraId="385D33B3" w14:textId="77777777" w:rsidTr="00CF6DC6">
      <w:trPr>
        <w:trHeight w:val="1176"/>
      </w:trPr>
      <w:tc>
        <w:tcPr>
          <w:tcW w:w="9072" w:type="dxa"/>
        </w:tcPr>
        <w:p w14:paraId="7EB672C0" w14:textId="4E8A7366" w:rsidR="006A67CC" w:rsidRPr="00E969DA" w:rsidRDefault="00781B53" w:rsidP="006A67CC">
          <w:pPr>
            <w:pStyle w:val="Sidhuvud"/>
            <w:jc w:val="right"/>
            <w:rPr>
              <w:rStyle w:val="Sidnummer"/>
            </w:rPr>
          </w:pPr>
          <w:r w:rsidRPr="00781B53">
            <w:rPr>
              <w:rStyle w:val="Sidnummer"/>
              <w:b/>
              <w:sz w:val="32"/>
              <w:szCs w:val="32"/>
            </w:rPr>
            <w:t>Ordförande har ordet, Maj 2024</w:t>
          </w:r>
          <w:r w:rsidR="006E2F8F" w:rsidRPr="00170CE4">
            <w:rPr>
              <w:noProof/>
              <w:lang w:eastAsia="sv-SE"/>
            </w:rPr>
            <w:drawing>
              <wp:inline distT="0" distB="0" distL="0" distR="0" wp14:anchorId="5B309E8F" wp14:editId="483665F9">
                <wp:extent cx="1926590" cy="1409652"/>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969899" cy="1441340"/>
                        </a:xfrm>
                        <a:prstGeom prst="rect">
                          <a:avLst/>
                        </a:prstGeom>
                      </pic:spPr>
                    </pic:pic>
                  </a:graphicData>
                </a:graphic>
              </wp:inline>
            </w:drawing>
          </w:r>
        </w:p>
      </w:tc>
    </w:tr>
  </w:tbl>
  <w:p w14:paraId="6A952EEB" w14:textId="77777777" w:rsidR="006A67CC" w:rsidRDefault="006A67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2B6E51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1229D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99122643">
    <w:abstractNumId w:val="2"/>
  </w:num>
  <w:num w:numId="2" w16cid:durableId="1429882659">
    <w:abstractNumId w:val="3"/>
  </w:num>
  <w:num w:numId="3" w16cid:durableId="303898034">
    <w:abstractNumId w:val="0"/>
  </w:num>
  <w:num w:numId="4" w16cid:durableId="891113438">
    <w:abstractNumId w:val="2"/>
  </w:num>
  <w:num w:numId="5" w16cid:durableId="1412507166">
    <w:abstractNumId w:val="1"/>
  </w:num>
  <w:num w:numId="6" w16cid:durableId="301006874">
    <w:abstractNumId w:val="3"/>
  </w:num>
  <w:num w:numId="7" w16cid:durableId="692877222">
    <w:abstractNumId w:val="2"/>
  </w:num>
  <w:num w:numId="8" w16cid:durableId="561133472">
    <w:abstractNumId w:val="3"/>
  </w:num>
  <w:num w:numId="9" w16cid:durableId="2032948551">
    <w:abstractNumId w:val="2"/>
  </w:num>
  <w:num w:numId="10" w16cid:durableId="1879926025">
    <w:abstractNumId w:val="3"/>
  </w:num>
  <w:num w:numId="11" w16cid:durableId="1960645207">
    <w:abstractNumId w:val="2"/>
  </w:num>
  <w:num w:numId="12" w16cid:durableId="1643923174">
    <w:abstractNumId w:val="3"/>
  </w:num>
  <w:num w:numId="13" w16cid:durableId="1428119803">
    <w:abstractNumId w:val="2"/>
  </w:num>
  <w:num w:numId="14" w16cid:durableId="1852723559">
    <w:abstractNumId w:val="3"/>
  </w:num>
  <w:num w:numId="15" w16cid:durableId="2115781663">
    <w:abstractNumId w:val="2"/>
  </w:num>
  <w:num w:numId="16" w16cid:durableId="117920989">
    <w:abstractNumId w:val="3"/>
  </w:num>
  <w:num w:numId="17" w16cid:durableId="796413273">
    <w:abstractNumId w:val="2"/>
  </w:num>
  <w:num w:numId="18" w16cid:durableId="1658993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8F"/>
    <w:rsid w:val="0001781E"/>
    <w:rsid w:val="00023685"/>
    <w:rsid w:val="000B2C5B"/>
    <w:rsid w:val="00140E80"/>
    <w:rsid w:val="0017464E"/>
    <w:rsid w:val="001B2531"/>
    <w:rsid w:val="001B634A"/>
    <w:rsid w:val="001E53E6"/>
    <w:rsid w:val="002A13B5"/>
    <w:rsid w:val="00324EB0"/>
    <w:rsid w:val="003D5120"/>
    <w:rsid w:val="00467F7C"/>
    <w:rsid w:val="00493A22"/>
    <w:rsid w:val="00563E3B"/>
    <w:rsid w:val="00693B3F"/>
    <w:rsid w:val="006A67CC"/>
    <w:rsid w:val="006E2F8F"/>
    <w:rsid w:val="00765191"/>
    <w:rsid w:val="00772E49"/>
    <w:rsid w:val="00781B53"/>
    <w:rsid w:val="007A1FCE"/>
    <w:rsid w:val="00835EFA"/>
    <w:rsid w:val="008E5BAA"/>
    <w:rsid w:val="00994906"/>
    <w:rsid w:val="00A774C5"/>
    <w:rsid w:val="00AC4A08"/>
    <w:rsid w:val="00B64F04"/>
    <w:rsid w:val="00BA454B"/>
    <w:rsid w:val="00BD7168"/>
    <w:rsid w:val="00D30927"/>
    <w:rsid w:val="00D77D43"/>
    <w:rsid w:val="00D90940"/>
    <w:rsid w:val="00EE2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5275"/>
  <w15:chartTrackingRefBased/>
  <w15:docId w15:val="{C52A7E06-DCEA-4230-8A66-3ACD5762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20"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F8F"/>
    <w:pPr>
      <w:spacing w:after="0" w:line="240" w:lineRule="auto"/>
    </w:pPr>
    <w:rPr>
      <w:rFonts w:ascii="Calibri" w:hAnsi="Calibri" w:cs="Calibri"/>
      <w:sz w:val="22"/>
      <w:szCs w:val="22"/>
      <w:lang w:eastAsia="sv-SE"/>
    </w:rPr>
  </w:style>
  <w:style w:type="paragraph" w:styleId="Rubrik1">
    <w:name w:val="heading 1"/>
    <w:basedOn w:val="Normal"/>
    <w:next w:val="Normal"/>
    <w:link w:val="Rubrik1Char"/>
    <w:uiPriority w:val="9"/>
    <w:qFormat/>
    <w:rsid w:val="00AC4A08"/>
    <w:pPr>
      <w:keepNext/>
      <w:keepLines/>
      <w:spacing w:before="240" w:after="120" w:line="320" w:lineRule="atLeast"/>
      <w:outlineLvl w:val="0"/>
    </w:pPr>
    <w:rPr>
      <w:rFonts w:asciiTheme="majorHAnsi" w:eastAsiaTheme="majorEastAsia" w:hAnsiTheme="majorHAnsi" w:cstheme="majorBidi"/>
      <w:b/>
      <w:sz w:val="30"/>
      <w:szCs w:val="32"/>
      <w:lang w:eastAsia="en-US"/>
    </w:rPr>
  </w:style>
  <w:style w:type="paragraph" w:styleId="Rubrik2">
    <w:name w:val="heading 2"/>
    <w:basedOn w:val="Normal"/>
    <w:next w:val="Normal"/>
    <w:link w:val="Rubrik2Char"/>
    <w:uiPriority w:val="9"/>
    <w:qFormat/>
    <w:rsid w:val="000B2C5B"/>
    <w:pPr>
      <w:keepNext/>
      <w:keepLines/>
      <w:spacing w:before="200" w:line="270" w:lineRule="atLeast"/>
      <w:outlineLvl w:val="1"/>
    </w:pPr>
    <w:rPr>
      <w:rFonts w:asciiTheme="majorHAnsi" w:eastAsiaTheme="majorEastAsia" w:hAnsiTheme="majorHAnsi" w:cstheme="majorBidi"/>
      <w:b/>
      <w:sz w:val="26"/>
      <w:szCs w:val="26"/>
      <w:lang w:eastAsia="en-US"/>
    </w:rPr>
  </w:style>
  <w:style w:type="paragraph" w:styleId="Rubrik3">
    <w:name w:val="heading 3"/>
    <w:basedOn w:val="Normal"/>
    <w:next w:val="Normal"/>
    <w:link w:val="Rubrik3Char"/>
    <w:uiPriority w:val="9"/>
    <w:qFormat/>
    <w:rsid w:val="000B2C5B"/>
    <w:pPr>
      <w:keepNext/>
      <w:keepLines/>
      <w:spacing w:before="200" w:line="270" w:lineRule="atLeast"/>
      <w:outlineLvl w:val="2"/>
    </w:pPr>
    <w:rPr>
      <w:rFonts w:asciiTheme="majorHAnsi" w:eastAsiaTheme="majorEastAsia" w:hAnsiTheme="majorHAnsi" w:cstheme="majorBidi"/>
      <w:sz w:val="26"/>
      <w:szCs w:val="24"/>
      <w:lang w:eastAsia="en-US"/>
    </w:rPr>
  </w:style>
  <w:style w:type="paragraph" w:styleId="Rubrik4">
    <w:name w:val="heading 4"/>
    <w:basedOn w:val="Normal"/>
    <w:next w:val="Normal"/>
    <w:link w:val="Rubrik4Char"/>
    <w:uiPriority w:val="9"/>
    <w:qFormat/>
    <w:rsid w:val="000B2C5B"/>
    <w:pPr>
      <w:keepNext/>
      <w:keepLines/>
      <w:spacing w:before="200" w:line="270" w:lineRule="atLeast"/>
      <w:outlineLvl w:val="3"/>
    </w:pPr>
    <w:rPr>
      <w:rFonts w:asciiTheme="majorHAnsi" w:eastAsiaTheme="majorEastAsia" w:hAnsiTheme="majorHAnsi" w:cstheme="majorBidi"/>
      <w:i/>
      <w:iCs/>
      <w:sz w:val="24"/>
      <w:szCs w:val="24"/>
      <w:lang w:eastAsia="en-US"/>
    </w:rPr>
  </w:style>
  <w:style w:type="paragraph" w:styleId="Rubrik5">
    <w:name w:val="heading 5"/>
    <w:basedOn w:val="Normal"/>
    <w:next w:val="Normal"/>
    <w:link w:val="Rubrik5Char"/>
    <w:uiPriority w:val="9"/>
    <w:semiHidden/>
    <w:qFormat/>
    <w:rsid w:val="001B2531"/>
    <w:pPr>
      <w:keepNext/>
      <w:keepLines/>
      <w:spacing w:before="40" w:line="270" w:lineRule="atLeast"/>
      <w:outlineLvl w:val="4"/>
    </w:pPr>
    <w:rPr>
      <w:rFonts w:asciiTheme="majorHAnsi" w:eastAsiaTheme="majorEastAsia" w:hAnsiTheme="majorHAnsi" w:cstheme="majorBidi"/>
      <w:color w:val="06457E" w:themeColor="accent1" w:themeShade="BF"/>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4A08"/>
    <w:rPr>
      <w:rFonts w:asciiTheme="majorHAnsi" w:eastAsiaTheme="majorEastAsia" w:hAnsiTheme="majorHAnsi" w:cstheme="majorBidi"/>
      <w:b/>
      <w:sz w:val="30"/>
      <w:szCs w:val="32"/>
    </w:rPr>
  </w:style>
  <w:style w:type="character" w:customStyle="1" w:styleId="Rubrik2Char">
    <w:name w:val="Rubrik 2 Char"/>
    <w:basedOn w:val="Standardstycketeckensnitt"/>
    <w:link w:val="Rubrik2"/>
    <w:uiPriority w:val="9"/>
    <w:rsid w:val="000B2C5B"/>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0B2C5B"/>
    <w:rPr>
      <w:rFonts w:asciiTheme="majorHAnsi" w:eastAsiaTheme="majorEastAsia" w:hAnsiTheme="majorHAnsi" w:cstheme="majorBidi"/>
      <w:sz w:val="26"/>
    </w:rPr>
  </w:style>
  <w:style w:type="character" w:customStyle="1" w:styleId="Rubrik4Char">
    <w:name w:val="Rubrik 4 Char"/>
    <w:basedOn w:val="Standardstycketeckensnitt"/>
    <w:link w:val="Rubrik4"/>
    <w:uiPriority w:val="9"/>
    <w:rsid w:val="000B2C5B"/>
    <w:rPr>
      <w:rFonts w:asciiTheme="majorHAnsi" w:eastAsiaTheme="majorEastAsia" w:hAnsiTheme="majorHAnsi" w:cstheme="majorBidi"/>
      <w:i/>
      <w:iCs/>
    </w:rPr>
  </w:style>
  <w:style w:type="character" w:customStyle="1" w:styleId="Rubrik5Char">
    <w:name w:val="Rubrik 5 Char"/>
    <w:basedOn w:val="Standardstycketeckensnitt"/>
    <w:link w:val="Rubrik5"/>
    <w:uiPriority w:val="9"/>
    <w:semiHidden/>
    <w:rsid w:val="001B2531"/>
    <w:rPr>
      <w:rFonts w:asciiTheme="majorHAnsi" w:eastAsiaTheme="majorEastAsia" w:hAnsiTheme="majorHAnsi" w:cstheme="majorBidi"/>
      <w:color w:val="06457E" w:themeColor="accent1" w:themeShade="BF"/>
    </w:rPr>
  </w:style>
  <w:style w:type="numbering" w:customStyle="1" w:styleId="Listformatnumreradlista">
    <w:name w:val="Listformat numrerad lista"/>
    <w:uiPriority w:val="99"/>
    <w:rsid w:val="00023685"/>
    <w:pPr>
      <w:numPr>
        <w:numId w:val="1"/>
      </w:numPr>
    </w:pPr>
  </w:style>
  <w:style w:type="numbering" w:customStyle="1" w:styleId="Listformatpunktlista">
    <w:name w:val="Listformat punktlista"/>
    <w:uiPriority w:val="99"/>
    <w:rsid w:val="00023685"/>
    <w:pPr>
      <w:numPr>
        <w:numId w:val="2"/>
      </w:numPr>
    </w:pPr>
  </w:style>
  <w:style w:type="paragraph" w:styleId="Numreradlista">
    <w:name w:val="List Number"/>
    <w:basedOn w:val="Normal"/>
    <w:uiPriority w:val="99"/>
    <w:qFormat/>
    <w:rsid w:val="00B64F04"/>
    <w:pPr>
      <w:numPr>
        <w:numId w:val="17"/>
      </w:numPr>
      <w:spacing w:after="180" w:line="260" w:lineRule="atLeast"/>
      <w:contextualSpacing/>
    </w:pPr>
    <w:rPr>
      <w:rFonts w:asciiTheme="minorHAnsi" w:hAnsiTheme="minorHAnsi" w:cstheme="minorBidi"/>
      <w:sz w:val="24"/>
      <w:lang w:eastAsia="en-US"/>
    </w:rPr>
  </w:style>
  <w:style w:type="paragraph" w:styleId="Punktlista">
    <w:name w:val="List Bullet"/>
    <w:basedOn w:val="Normal"/>
    <w:uiPriority w:val="99"/>
    <w:unhideWhenUsed/>
    <w:qFormat/>
    <w:rsid w:val="00B64F04"/>
    <w:pPr>
      <w:numPr>
        <w:numId w:val="18"/>
      </w:numPr>
      <w:spacing w:after="180" w:line="260" w:lineRule="atLeast"/>
      <w:contextualSpacing/>
    </w:pPr>
    <w:rPr>
      <w:rFonts w:asciiTheme="minorHAnsi" w:hAnsiTheme="minorHAnsi" w:cstheme="minorBidi"/>
      <w:sz w:val="24"/>
      <w:lang w:eastAsia="en-US"/>
    </w:rPr>
  </w:style>
  <w:style w:type="paragraph" w:styleId="Sidhuvud">
    <w:name w:val="header"/>
    <w:basedOn w:val="Normal"/>
    <w:link w:val="SidhuvudChar"/>
    <w:uiPriority w:val="99"/>
    <w:unhideWhenUsed/>
    <w:rsid w:val="00A774C5"/>
    <w:pPr>
      <w:tabs>
        <w:tab w:val="center" w:pos="4536"/>
        <w:tab w:val="right" w:pos="9072"/>
      </w:tabs>
    </w:pPr>
    <w:rPr>
      <w:rFonts w:asciiTheme="minorHAnsi" w:hAnsiTheme="minorHAnsi" w:cstheme="minorBidi"/>
      <w:sz w:val="24"/>
      <w:szCs w:val="24"/>
      <w:lang w:eastAsia="en-US"/>
    </w:rPr>
  </w:style>
  <w:style w:type="character" w:customStyle="1" w:styleId="SidhuvudChar">
    <w:name w:val="Sidhuvud Char"/>
    <w:basedOn w:val="Standardstycketeckensnitt"/>
    <w:link w:val="Sidhuvud"/>
    <w:uiPriority w:val="99"/>
    <w:rsid w:val="00A774C5"/>
  </w:style>
  <w:style w:type="paragraph" w:styleId="Sidfot">
    <w:name w:val="footer"/>
    <w:basedOn w:val="Normal"/>
    <w:link w:val="SidfotChar"/>
    <w:uiPriority w:val="99"/>
    <w:unhideWhenUsed/>
    <w:rsid w:val="00A774C5"/>
    <w:pPr>
      <w:tabs>
        <w:tab w:val="center" w:pos="4536"/>
        <w:tab w:val="right" w:pos="9072"/>
      </w:tabs>
    </w:pPr>
    <w:rPr>
      <w:rFonts w:asciiTheme="minorHAnsi" w:hAnsiTheme="minorHAnsi" w:cstheme="minorBidi"/>
      <w:sz w:val="24"/>
      <w:szCs w:val="24"/>
      <w:lang w:eastAsia="en-US"/>
    </w:rPr>
  </w:style>
  <w:style w:type="character" w:customStyle="1" w:styleId="SidfotChar">
    <w:name w:val="Sidfot Char"/>
    <w:basedOn w:val="Standardstycketeckensnitt"/>
    <w:link w:val="Sidfot"/>
    <w:uiPriority w:val="99"/>
    <w:rsid w:val="00A774C5"/>
  </w:style>
  <w:style w:type="table" w:styleId="Tabellrutnt">
    <w:name w:val="Table Grid"/>
    <w:basedOn w:val="Normaltabell"/>
    <w:uiPriority w:val="39"/>
    <w:rsid w:val="00A7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A774C5"/>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9989">
      <w:bodyDiv w:val="1"/>
      <w:marLeft w:val="0"/>
      <w:marRight w:val="0"/>
      <w:marTop w:val="0"/>
      <w:marBottom w:val="0"/>
      <w:divBdr>
        <w:top w:val="none" w:sz="0" w:space="0" w:color="auto"/>
        <w:left w:val="none" w:sz="0" w:space="0" w:color="auto"/>
        <w:bottom w:val="none" w:sz="0" w:space="0" w:color="auto"/>
        <w:right w:val="none" w:sz="0" w:space="0" w:color="auto"/>
      </w:divBdr>
    </w:div>
    <w:div w:id="1411200248">
      <w:bodyDiv w:val="1"/>
      <w:marLeft w:val="0"/>
      <w:marRight w:val="0"/>
      <w:marTop w:val="0"/>
      <w:marBottom w:val="0"/>
      <w:divBdr>
        <w:top w:val="none" w:sz="0" w:space="0" w:color="auto"/>
        <w:left w:val="none" w:sz="0" w:space="0" w:color="auto"/>
        <w:bottom w:val="none" w:sz="0" w:space="0" w:color="auto"/>
        <w:right w:val="none" w:sz="0" w:space="0" w:color="auto"/>
      </w:divBdr>
    </w:div>
    <w:div w:id="17829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uddinge">
  <a:themeElements>
    <a:clrScheme name="Huddinge">
      <a:dk1>
        <a:sysClr val="windowText" lastClr="000000"/>
      </a:dk1>
      <a:lt1>
        <a:sysClr val="window" lastClr="FFFFFF"/>
      </a:lt1>
      <a:dk2>
        <a:srgbClr val="44546A"/>
      </a:dk2>
      <a:lt2>
        <a:srgbClr val="E7E6E6"/>
      </a:lt2>
      <a:accent1>
        <a:srgbClr val="085DA9"/>
      </a:accent1>
      <a:accent2>
        <a:srgbClr val="00ADC0"/>
      </a:accent2>
      <a:accent3>
        <a:srgbClr val="009C52"/>
      </a:accent3>
      <a:accent4>
        <a:srgbClr val="CE68A5"/>
      </a:accent4>
      <a:accent5>
        <a:srgbClr val="EF7D00"/>
      </a:accent5>
      <a:accent6>
        <a:srgbClr val="D43232"/>
      </a:accent6>
      <a:hlink>
        <a:srgbClr val="0563C1"/>
      </a:hlink>
      <a:folHlink>
        <a:srgbClr val="954F72"/>
      </a:folHlink>
    </a:clrScheme>
    <a:fontScheme name="Huddinge">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2338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Gustafsson, Anneli</dc:creator>
  <cp:keywords/>
  <dc:description/>
  <cp:lastModifiedBy>Eva Bergstrand</cp:lastModifiedBy>
  <cp:revision>2</cp:revision>
  <cp:lastPrinted>2023-04-03T07:49:00Z</cp:lastPrinted>
  <dcterms:created xsi:type="dcterms:W3CDTF">2024-05-13T07:02:00Z</dcterms:created>
  <dcterms:modified xsi:type="dcterms:W3CDTF">2024-05-13T07:02:00Z</dcterms:modified>
</cp:coreProperties>
</file>